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w:t>
      </w:r>
      <w:r>
        <w:rPr>
          <w:rFonts w:hint="eastAsia" w:ascii="Arial" w:hAnsi="Arial" w:eastAsia="宋体" w:cs="Arial"/>
          <w:b/>
          <w:sz w:val="24"/>
          <w:szCs w:val="24"/>
          <w:lang w:val="en-US" w:eastAsia="zh-CN"/>
        </w:rPr>
        <w:t>103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ascii="Arial" w:hAnsi="Arial" w:cs="Arial"/>
          <w:b/>
          <w:sz w:val="24"/>
          <w:szCs w:val="24"/>
        </w:rPr>
        <w:t>RP-</w:t>
      </w:r>
      <w:r>
        <w:rPr>
          <w:rFonts w:hint="eastAsia" w:ascii="Arial" w:hAnsi="Arial" w:cs="Arial"/>
          <w:b/>
          <w:sz w:val="24"/>
          <w:szCs w:val="24"/>
        </w:rPr>
        <w:t>240764</w:t>
      </w:r>
    </w:p>
    <w:p>
      <w:pPr>
        <w:tabs>
          <w:tab w:val="left" w:pos="567"/>
        </w:tabs>
        <w:rPr>
          <w:rFonts w:ascii="Arial" w:hAnsi="Arial" w:cs="Arial"/>
          <w:b/>
          <w:sz w:val="24"/>
        </w:rPr>
      </w:pPr>
      <w:r>
        <w:rPr>
          <w:rFonts w:hint="eastAsia" w:ascii="Arial" w:hAnsi="Arial" w:cs="Arial"/>
          <w:b/>
          <w:sz w:val="24"/>
        </w:rPr>
        <w:t>Maastricht, Netherlands, March 18-21, 2024</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w:t>
      </w:r>
      <w:r>
        <w:rPr>
          <w:rFonts w:hint="eastAsia" w:ascii="Arial" w:hAnsi="Arial" w:eastAsia="宋体" w:cs="Arial"/>
          <w:color w:val="FF0000"/>
          <w:lang w:val="en-US" w:eastAsia="zh-CN"/>
        </w:rPr>
        <w:t>5</w:t>
      </w:r>
      <w:r>
        <w:rPr>
          <w:rFonts w:hint="eastAsia" w:ascii="Arial" w:hAnsi="Arial" w:cs="Arial"/>
          <w:color w:val="FF0000"/>
          <w:lang w:eastAsia="ja-JP"/>
        </w:rPr>
        <w:t>.4.</w:t>
      </w:r>
      <w:r>
        <w:rPr>
          <w:rFonts w:hint="eastAsia" w:ascii="Arial" w:hAnsi="Arial" w:eastAsia="宋体" w:cs="Arial"/>
          <w:color w:val="FF0000"/>
          <w:lang w:val="en-US" w:eastAsia="zh-CN"/>
        </w:rPr>
        <w:t>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FR1 NR FDD band in UL of NR intra-band and inter-band CA/DC combinations with y bands downlink (y=1,2,3,4,5,6) and x bands uplink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RP-234017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ascii="Arial" w:hAnsi="Arial" w:cs="Arial"/>
                <w:color w:val="00B050"/>
                <w:lang w:eastAsia="ja-JP"/>
              </w:rPr>
              <w:t>0</w:t>
            </w:r>
            <w:r>
              <w:rPr>
                <w:rFonts w:hint="eastAsia" w:ascii="Arial" w:hAnsi="Arial" w:eastAsia="宋体" w:cs="Arial"/>
                <w:color w:val="00B050"/>
                <w:lang w:val="en-US" w:eastAsia="zh-CN"/>
              </w:rPr>
              <w:t>6</w:t>
            </w:r>
            <w:r>
              <w:rPr>
                <w:rFonts w:ascii="Arial" w:hAnsi="Arial" w:cs="Arial"/>
                <w:color w:val="00B050"/>
                <w:lang w:eastAsia="ja-JP"/>
              </w:rPr>
              <w:t>/2024</w:t>
            </w:r>
          </w:p>
        </w:tc>
        <w:tc>
          <w:tcPr>
            <w:tcW w:w="2268" w:type="dxa"/>
          </w:tcPr>
          <w:p>
            <w:pPr>
              <w:tabs>
                <w:tab w:val="left" w:pos="567"/>
              </w:tabs>
              <w:spacing w:after="0"/>
              <w:rPr>
                <w:rFonts w:hint="eastAsia" w:ascii="Arial" w:hAnsi="Arial" w:eastAsia="宋体" w:cs="Arial"/>
                <w:lang w:eastAsia="zh-CN"/>
              </w:rPr>
            </w:pPr>
            <w:r>
              <w:rPr>
                <w:rFonts w:ascii="Arial" w:hAnsi="Arial" w:cs="Arial"/>
                <w:lang w:eastAsia="ja-JP"/>
              </w:rPr>
              <w:t xml:space="preserve">Performance part: </w:t>
            </w:r>
            <w:r>
              <w:rPr>
                <w:rFonts w:hint="eastAsia" w:ascii="Arial" w:hAnsi="Arial" w:eastAsia="宋体" w:cs="Arial"/>
                <w:color w:val="00B050"/>
                <w:lang w:val="en-US" w:eastAsia="zh-CN"/>
              </w:rPr>
              <w:t>12</w:t>
            </w:r>
            <w:r>
              <w:rPr>
                <w:rFonts w:ascii="Arial" w:hAnsi="Arial" w:cs="Arial"/>
                <w:color w:val="00B050"/>
                <w:lang w:eastAsia="ja-JP"/>
              </w:rPr>
              <w:t>/202</w:t>
            </w:r>
            <w:r>
              <w:rPr>
                <w:rFonts w:hint="eastAsia" w:ascii="Arial" w:hAnsi="Arial" w:eastAsia="宋体" w:cs="Arial"/>
                <w:color w:val="00B050"/>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8</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RAN4-110:</w:t>
      </w:r>
    </w:p>
    <w:p>
      <w:pPr>
        <w:rPr>
          <w:rFonts w:hint="eastAsia" w:eastAsia="宋体"/>
          <w:b w:val="0"/>
          <w:bCs w:val="0"/>
          <w:u w:val="none"/>
          <w:lang w:val="en-US" w:eastAsia="zh-CN"/>
        </w:rPr>
      </w:pPr>
      <w:r>
        <w:rPr>
          <w:rFonts w:hint="eastAsia" w:eastAsia="宋体"/>
          <w:b w:val="0"/>
          <w:bCs w:val="0"/>
          <w:u w:val="none"/>
          <w:lang w:val="en-US" w:eastAsia="zh-CN"/>
        </w:rPr>
        <w:t>- The WID was updated to capture companies</w:t>
      </w:r>
      <w:r>
        <w:rPr>
          <w:rFonts w:hint="default" w:eastAsia="宋体"/>
          <w:b w:val="0"/>
          <w:bCs w:val="0"/>
          <w:u w:val="none"/>
          <w:lang w:val="en-US" w:eastAsia="zh-CN"/>
        </w:rPr>
        <w:t>’</w:t>
      </w:r>
      <w:r>
        <w:rPr>
          <w:rFonts w:hint="eastAsia" w:eastAsia="宋体"/>
          <w:b w:val="0"/>
          <w:bCs w:val="0"/>
          <w:u w:val="none"/>
          <w:lang w:val="en-US" w:eastAsia="zh-CN"/>
        </w:rPr>
        <w:t xml:space="preserve"> requests in this WI.</w:t>
      </w:r>
    </w:p>
    <w:p>
      <w:pPr>
        <w:rPr>
          <w:rFonts w:hint="eastAsia" w:eastAsia="宋体"/>
          <w:b w:val="0"/>
          <w:bCs w:val="0"/>
          <w:u w:val="none"/>
          <w:lang w:val="en-US" w:eastAsia="zh-CN"/>
        </w:rPr>
      </w:pPr>
      <w:r>
        <w:rPr>
          <w:rFonts w:hint="eastAsia" w:eastAsia="宋体"/>
          <w:b w:val="0"/>
          <w:bCs w:val="0"/>
          <w:u w:val="none"/>
          <w:lang w:val="en-US" w:eastAsia="zh-CN"/>
        </w:rPr>
        <w:t>- Several agreements on RSD analysis were made as captured in the WF R4-2403628.</w:t>
      </w:r>
    </w:p>
    <w:p>
      <w:pPr>
        <w:rPr>
          <w:rFonts w:hint="default" w:eastAsia="宋体"/>
          <w:b w:val="0"/>
          <w:bCs w:val="0"/>
          <w:u w:val="none"/>
          <w:lang w:val="en-US" w:eastAsia="zh-CN"/>
        </w:rPr>
      </w:pPr>
      <w:r>
        <w:rPr>
          <w:rFonts w:hint="eastAsia" w:eastAsia="宋体"/>
          <w:b w:val="0"/>
          <w:bCs w:val="0"/>
          <w:u w:val="none"/>
          <w:lang w:val="en-US" w:eastAsia="zh-CN"/>
        </w:rPr>
        <w:t>- TR28.850 V1.2.0 was agreed.</w:t>
      </w:r>
    </w:p>
    <w:p>
      <w:pPr>
        <w:rPr>
          <w:rFonts w:hint="default" w:eastAsia="宋体"/>
          <w:b w:val="0"/>
          <w:bCs w:val="0"/>
          <w:u w:val="none"/>
          <w:lang w:val="en-US" w:eastAsia="zh-CN"/>
        </w:rPr>
      </w:pPr>
      <w:r>
        <w:rPr>
          <w:rFonts w:hint="eastAsia" w:eastAsia="宋体"/>
          <w:b w:val="0"/>
          <w:bCs w:val="0"/>
          <w:u w:val="none"/>
          <w:lang w:val="en-US" w:eastAsia="zh-CN"/>
        </w:rPr>
        <w:t>- CR for Adding PC2 requirements for several combinations without MSD was agreed, and captured into the specification.</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 if needed.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RAN4-108</w:t>
      </w:r>
    </w:p>
    <w:p>
      <w:pPr>
        <w:numPr>
          <w:ilvl w:val="0"/>
          <w:numId w:val="1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R4-2314195 </w:t>
      </w:r>
      <w:r>
        <w:rPr>
          <w:rFonts w:hint="eastAsia" w:eastAsia="宋体"/>
          <w:lang w:val="en-US" w:eastAsia="zh-CN"/>
        </w:rPr>
        <w:tab/>
      </w:r>
      <w:r>
        <w:rPr>
          <w:rFonts w:hint="eastAsia"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R4-2317233 </w:t>
      </w:r>
      <w:r>
        <w:rPr>
          <w:rFonts w:hint="eastAsia" w:eastAsia="宋体"/>
          <w:lang w:val="en-US" w:eastAsia="zh-CN"/>
        </w:rPr>
        <w:tab/>
      </w:r>
      <w:r>
        <w:rPr>
          <w:rFonts w:hint="eastAsia" w:eastAsia="宋体"/>
          <w:lang w:val="en-US" w:eastAsia="zh-CN"/>
        </w:rPr>
        <w:t>Topic summary for [108-bis][109]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R4-2318118 </w:t>
      </w:r>
      <w:r>
        <w:rPr>
          <w:rFonts w:hint="eastAsia" w:eastAsia="宋体"/>
          <w:lang w:val="en-US" w:eastAsia="zh-CN"/>
        </w:rPr>
        <w:tab/>
      </w:r>
      <w:r>
        <w:rPr>
          <w:rFonts w:hint="eastAsia"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R4-2318270 </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RAN4-110</w:t>
      </w:r>
    </w:p>
    <w:p>
      <w:pPr>
        <w:numPr>
          <w:ilvl w:val="0"/>
          <w:numId w:val="13"/>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R4-2401072</w:t>
      </w:r>
      <w:r>
        <w:rPr>
          <w:rFonts w:hint="eastAsia" w:eastAsia="宋体"/>
          <w:u w:val="none"/>
          <w:lang w:val="en-US" w:eastAsia="zh-CN"/>
        </w:rPr>
        <w:tab/>
      </w:r>
      <w:r>
        <w:rPr>
          <w:rFonts w:hint="eastAsia" w:eastAsia="宋体"/>
          <w:u w:val="none"/>
          <w:lang w:val="en-US" w:eastAsia="zh-CN"/>
        </w:rPr>
        <w:t>Topic summary for [110][113] HPUE_Basket_FDD</w:t>
      </w:r>
      <w:r>
        <w:rPr>
          <w:rFonts w:hint="eastAsia" w:eastAsia="宋体"/>
          <w:u w:val="none"/>
          <w:lang w:val="en-US" w:eastAsia="zh-CN"/>
        </w:rPr>
        <w:tab/>
      </w:r>
      <w:r>
        <w:rPr>
          <w:rFonts w:hint="eastAsia" w:eastAsia="宋体"/>
          <w:lang w:val="en-US" w:eastAsia="zh-CN"/>
        </w:rPr>
        <w:t>Moderator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R4-2403628</w:t>
      </w:r>
      <w:r>
        <w:rPr>
          <w:rFonts w:hint="default" w:eastAsia="宋体"/>
          <w:lang w:val="en-US" w:eastAsia="zh-CN"/>
        </w:rPr>
        <w:tab/>
      </w:r>
      <w:r>
        <w:rPr>
          <w:rFonts w:hint="default" w:eastAsia="宋体"/>
          <w:lang w:val="en-US" w:eastAsia="zh-CN"/>
        </w:rPr>
        <w:t>WF on PC2 HPUE MSD</w:t>
      </w:r>
      <w:r>
        <w:rPr>
          <w:rFonts w:hint="eastAsia" w:eastAsia="宋体"/>
          <w:lang w:val="en-US" w:eastAsia="zh-CN"/>
        </w:rPr>
        <w:tab/>
      </w:r>
      <w:r>
        <w:rPr>
          <w:rFonts w:hint="eastAsia" w:eastAsia="宋体"/>
          <w:lang w:val="en-US" w:eastAsia="zh-CN"/>
        </w:rPr>
        <w:t>Skyworks Solutions Inc., Huawei, 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R4-2400349</w:t>
      </w:r>
      <w:r>
        <w:rPr>
          <w:rFonts w:hint="default" w:eastAsia="宋体"/>
          <w:lang w:val="en-US" w:eastAsia="zh-CN"/>
        </w:rPr>
        <w:tab/>
      </w:r>
      <w:r>
        <w:rPr>
          <w:rFonts w:hint="default"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R4-2400350</w:t>
      </w:r>
      <w:r>
        <w:rPr>
          <w:rFonts w:hint="default" w:eastAsia="宋体"/>
          <w:lang w:val="en-US" w:eastAsia="zh-CN"/>
        </w:rPr>
        <w:tab/>
      </w:r>
      <w:r>
        <w:rPr>
          <w:rFonts w:hint="default" w:eastAsia="宋体"/>
          <w:lang w:val="en-US" w:eastAsia="zh-CN"/>
        </w:rPr>
        <w:t>BigCR for High power UE for intra-band and inter-band CA with power class 2 on single carrier uplink on FDD band</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R4-2400351</w:t>
      </w:r>
      <w:r>
        <w:rPr>
          <w:rFonts w:hint="default" w:eastAsia="宋体"/>
          <w:lang w:val="en-US" w:eastAsia="zh-CN"/>
        </w:rPr>
        <w:tab/>
      </w:r>
      <w:r>
        <w:rPr>
          <w:rFonts w:hint="default" w:eastAsia="宋体"/>
          <w:lang w:val="en-US" w:eastAsia="zh-CN"/>
        </w:rPr>
        <w:t>TR 38.850 v1.2.0 HPUE_FR1_FDD_NR_CADC_R18</w:t>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R4-2400192</w:t>
      </w:r>
      <w:r>
        <w:rPr>
          <w:rFonts w:hint="default" w:eastAsia="宋体"/>
          <w:lang w:val="en-US" w:eastAsia="zh-CN"/>
        </w:rPr>
        <w:tab/>
      </w:r>
      <w:r>
        <w:rPr>
          <w:rFonts w:hint="default" w:eastAsia="宋体"/>
          <w:lang w:val="en-US" w:eastAsia="zh-CN"/>
        </w:rPr>
        <w:t>On handling of new CA combinations with single UL PC2 FDD band</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R4-2400179</w:t>
      </w:r>
      <w:r>
        <w:rPr>
          <w:rFonts w:hint="default" w:eastAsia="宋体"/>
          <w:lang w:val="en-US" w:eastAsia="zh-CN"/>
        </w:rPr>
        <w:tab/>
      </w:r>
      <w:r>
        <w:rPr>
          <w:rFonts w:hint="default" w:eastAsia="宋体"/>
          <w:lang w:val="en-US" w:eastAsia="zh-CN"/>
        </w:rPr>
        <w:t>MSD Analysis for Band Combinations with FDD PC2 (CA_n8A-n41A; CA_25A-n77A)</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R4-2402468</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R4-2403626</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R4-2402466</w:t>
      </w:r>
      <w:r>
        <w:rPr>
          <w:rFonts w:hint="default" w:eastAsia="宋体"/>
          <w:lang w:val="en-US" w:eastAsia="zh-CN"/>
        </w:rPr>
        <w:tab/>
      </w:r>
      <w:r>
        <w:rPr>
          <w:rFonts w:hint="default" w:eastAsia="宋体"/>
          <w:lang w:val="en-US" w:eastAsia="zh-CN"/>
        </w:rPr>
        <w:t>TP for TR 38.850: DL CA_n71(2A) UL n71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R4-2400365</w:t>
      </w:r>
      <w:r>
        <w:rPr>
          <w:rFonts w:hint="default" w:eastAsia="宋体"/>
          <w:lang w:val="en-US" w:eastAsia="zh-CN"/>
        </w:rPr>
        <w:tab/>
      </w:r>
      <w:r>
        <w:rPr>
          <w:rFonts w:hint="default" w:eastAsia="宋体"/>
          <w:lang w:val="en-US" w:eastAsia="zh-CN"/>
        </w:rPr>
        <w:t>PC2 CA_n71(2A) MSD</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R4-2400366</w:t>
      </w:r>
      <w:r>
        <w:rPr>
          <w:rFonts w:hint="default" w:eastAsia="宋体"/>
          <w:lang w:val="en-US" w:eastAsia="zh-CN"/>
        </w:rPr>
        <w:tab/>
      </w:r>
      <w:r>
        <w:rPr>
          <w:rFonts w:hint="default" w:eastAsia="宋体"/>
          <w:lang w:val="en-US" w:eastAsia="zh-CN"/>
        </w:rPr>
        <w:t>PC2 CA_n71B BCS4-5 MSD</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R4-2400830</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R4-2403863</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R4-2400831</w:t>
      </w:r>
      <w:r>
        <w:rPr>
          <w:rFonts w:hint="default" w:eastAsia="宋体"/>
          <w:lang w:val="en-US" w:eastAsia="zh-CN"/>
        </w:rPr>
        <w:tab/>
      </w:r>
      <w:r>
        <w:rPr>
          <w:rFonts w:hint="default" w:eastAsia="宋体"/>
          <w:lang w:val="en-US" w:eastAsia="zh-CN"/>
        </w:rPr>
        <w:t>(HPUE_FR1_FDD_NR_CADC_R18) Draft CR for TS 38.101-1 to update NR CA with 3DL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R4-2401264</w:t>
      </w:r>
      <w:r>
        <w:rPr>
          <w:rFonts w:hint="default" w:eastAsia="宋体"/>
          <w:lang w:val="en-US" w:eastAsia="zh-CN"/>
        </w:rPr>
        <w:tab/>
      </w:r>
      <w:r>
        <w:rPr>
          <w:rFonts w:hint="default" w:eastAsia="宋体"/>
          <w:lang w:val="en-US" w:eastAsia="zh-CN"/>
        </w:rPr>
        <w:t>Correct the NOTE for harmonic MSD for PC2 inter-band CA with single PC2 FDD band</w:t>
      </w:r>
      <w:r>
        <w:rPr>
          <w:rFonts w:hint="eastAsia" w:eastAsia="宋体"/>
          <w:lang w:val="en-US" w:eastAsia="zh-CN"/>
        </w:rPr>
        <w:tab/>
      </w:r>
      <w:r>
        <w:rPr>
          <w:rFonts w:hint="eastAsia" w:eastAsia="宋体"/>
          <w:lang w:val="en-US" w:eastAsia="zh-CN"/>
        </w:rPr>
        <w:t>ZTE Corporation,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R4-2402463</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R4-2403669</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R4-2402464</w:t>
      </w:r>
      <w:r>
        <w:rPr>
          <w:rFonts w:hint="default" w:eastAsia="宋体"/>
          <w:lang w:val="en-US" w:eastAsia="zh-CN"/>
        </w:rPr>
        <w:tab/>
      </w:r>
      <w:r>
        <w:rPr>
          <w:rFonts w:hint="default" w:eastAsia="宋体"/>
          <w:lang w:val="en-US" w:eastAsia="zh-CN"/>
        </w:rPr>
        <w:t>TP for TR 38.850: DL CA_n25(2A) UL n25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R4-2402465</w:t>
      </w:r>
      <w:r>
        <w:rPr>
          <w:rFonts w:hint="default" w:eastAsia="宋体"/>
          <w:lang w:val="en-US" w:eastAsia="zh-CN"/>
        </w:rPr>
        <w:tab/>
      </w:r>
      <w:r>
        <w:rPr>
          <w:rFonts w:hint="default" w:eastAsia="宋体"/>
          <w:lang w:val="en-US" w:eastAsia="zh-CN"/>
        </w:rPr>
        <w:t>TP for TR 38.850: DL CA_n66(2A) UL n77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R4-2402467</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R4-2403670</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R4-2402469</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R4-2403671</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R4-2402470</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R4-2403672</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R4-2402471</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R4-2403673</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r>
      <w:r>
        <w:rPr>
          <w:rFonts w:hint="eastAsia" w:eastAsia="宋体"/>
          <w:lang w:val="en-US" w:eastAsia="zh-CN"/>
        </w:rPr>
        <w:t>T-Mobile USA</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A1706474"/>
    <w:multiLevelType w:val="singleLevel"/>
    <w:tmpl w:val="A1706474"/>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E5E58551"/>
    <w:multiLevelType w:val="singleLevel"/>
    <w:tmpl w:val="E5E58551"/>
    <w:lvl w:ilvl="0" w:tentative="0">
      <w:start w:val="1"/>
      <w:numFmt w:val="decimal"/>
      <w:suff w:val="space"/>
      <w:lvlText w:val="[%1]"/>
      <w:lvlJc w:val="left"/>
    </w:lvl>
  </w:abstractNum>
  <w:abstractNum w:abstractNumId="4">
    <w:nsid w:val="01619064"/>
    <w:multiLevelType w:val="singleLevel"/>
    <w:tmpl w:val="01619064"/>
    <w:lvl w:ilvl="0" w:tentative="0">
      <w:start w:val="1"/>
      <w:numFmt w:val="decimal"/>
      <w:suff w:val="space"/>
      <w:lvlText w:val="[%1]"/>
      <w:lvlJc w:val="left"/>
    </w:lvl>
  </w:abstractNum>
  <w:abstractNum w:abstractNumId="5">
    <w:nsid w:val="0FEF6384"/>
    <w:multiLevelType w:val="singleLevel"/>
    <w:tmpl w:val="0FEF6384"/>
    <w:lvl w:ilvl="0" w:tentative="0">
      <w:start w:val="1"/>
      <w:numFmt w:val="decimal"/>
      <w:suff w:val="space"/>
      <w:lvlText w:val="[%1]"/>
      <w:lvlJc w:val="left"/>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4C67B2A2"/>
    <w:multiLevelType w:val="singleLevel"/>
    <w:tmpl w:val="4C67B2A2"/>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69CBB3"/>
    <w:multiLevelType w:val="singleLevel"/>
    <w:tmpl w:val="7E69CBB3"/>
    <w:lvl w:ilvl="0" w:tentative="0">
      <w:start w:val="1"/>
      <w:numFmt w:val="decimal"/>
      <w:suff w:val="space"/>
      <w:lvlText w:val="[%1]"/>
      <w:lvlJc w:val="left"/>
    </w:lvl>
  </w:abstractNum>
  <w:abstractNum w:abstractNumId="12">
    <w:nsid w:val="7FF46C02"/>
    <w:multiLevelType w:val="singleLevel"/>
    <w:tmpl w:val="7FF46C02"/>
    <w:lvl w:ilvl="0" w:tentative="0">
      <w:start w:val="1"/>
      <w:numFmt w:val="decimal"/>
      <w:suff w:val="space"/>
      <w:lvlText w:val="[%1]"/>
      <w:lvlJc w:val="left"/>
    </w:lvl>
  </w:abstractNum>
  <w:num w:numId="1">
    <w:abstractNumId w:val="7"/>
  </w:num>
  <w:num w:numId="2">
    <w:abstractNumId w:val="9"/>
  </w:num>
  <w:num w:numId="3">
    <w:abstractNumId w:val="10"/>
  </w:num>
  <w:num w:numId="4">
    <w:abstractNumId w:val="6"/>
  </w:num>
  <w:num w:numId="5">
    <w:abstractNumId w:val="2"/>
  </w:num>
  <w:num w:numId="6">
    <w:abstractNumId w:val="4"/>
  </w:num>
  <w:num w:numId="7">
    <w:abstractNumId w:val="8"/>
  </w:num>
  <w:num w:numId="8">
    <w:abstractNumId w:val="0"/>
  </w:num>
  <w:num w:numId="9">
    <w:abstractNumId w:val="12"/>
  </w:num>
  <w:num w:numId="10">
    <w:abstractNumId w:val="1"/>
  </w:num>
  <w:num w:numId="11">
    <w:abstractNumId w:val="1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2C62D99"/>
    <w:rsid w:val="03904A23"/>
    <w:rsid w:val="046E4DB8"/>
    <w:rsid w:val="05BA05DB"/>
    <w:rsid w:val="069E763F"/>
    <w:rsid w:val="08CC25DF"/>
    <w:rsid w:val="0916154D"/>
    <w:rsid w:val="0AD073DA"/>
    <w:rsid w:val="0B951388"/>
    <w:rsid w:val="138B7A99"/>
    <w:rsid w:val="15CF6BB0"/>
    <w:rsid w:val="184E0CEC"/>
    <w:rsid w:val="19C8453D"/>
    <w:rsid w:val="1D3307B1"/>
    <w:rsid w:val="1EF26BF8"/>
    <w:rsid w:val="1F187988"/>
    <w:rsid w:val="1F465D0D"/>
    <w:rsid w:val="217008EA"/>
    <w:rsid w:val="219169A6"/>
    <w:rsid w:val="25681583"/>
    <w:rsid w:val="266D3D2A"/>
    <w:rsid w:val="268A7B7C"/>
    <w:rsid w:val="2BB31193"/>
    <w:rsid w:val="2C686C11"/>
    <w:rsid w:val="2D6D70A5"/>
    <w:rsid w:val="2EC732F7"/>
    <w:rsid w:val="31E60CE9"/>
    <w:rsid w:val="345656C7"/>
    <w:rsid w:val="35144764"/>
    <w:rsid w:val="35667C55"/>
    <w:rsid w:val="36FF0411"/>
    <w:rsid w:val="38A507FD"/>
    <w:rsid w:val="39284724"/>
    <w:rsid w:val="3A257582"/>
    <w:rsid w:val="3AD409E3"/>
    <w:rsid w:val="3BD44B71"/>
    <w:rsid w:val="3D1604B4"/>
    <w:rsid w:val="3F1F1B9E"/>
    <w:rsid w:val="3F2E0B1C"/>
    <w:rsid w:val="413024E4"/>
    <w:rsid w:val="429A1687"/>
    <w:rsid w:val="43132405"/>
    <w:rsid w:val="435B61A4"/>
    <w:rsid w:val="4583011C"/>
    <w:rsid w:val="46BE3FEB"/>
    <w:rsid w:val="47CA59B0"/>
    <w:rsid w:val="48D82BFC"/>
    <w:rsid w:val="4AAE2312"/>
    <w:rsid w:val="4C890BEA"/>
    <w:rsid w:val="4CC32BAB"/>
    <w:rsid w:val="4D130407"/>
    <w:rsid w:val="51342FB2"/>
    <w:rsid w:val="518E7DF8"/>
    <w:rsid w:val="56CE27B7"/>
    <w:rsid w:val="588752C3"/>
    <w:rsid w:val="59643735"/>
    <w:rsid w:val="597C685E"/>
    <w:rsid w:val="636F24DD"/>
    <w:rsid w:val="646215BF"/>
    <w:rsid w:val="64BA0FFE"/>
    <w:rsid w:val="65653162"/>
    <w:rsid w:val="69470C28"/>
    <w:rsid w:val="6A3916D5"/>
    <w:rsid w:val="6AA20EBE"/>
    <w:rsid w:val="6E3456C3"/>
    <w:rsid w:val="7030649D"/>
    <w:rsid w:val="70571AF2"/>
    <w:rsid w:val="75A51D92"/>
    <w:rsid w:val="7B160B1F"/>
    <w:rsid w:val="7B7B25EB"/>
    <w:rsid w:val="7C11491A"/>
    <w:rsid w:val="7C455D5C"/>
    <w:rsid w:val="7D717DD3"/>
    <w:rsid w:val="7E0E0054"/>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87</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2024-03-19T02:13:51Z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E2D8173E257B45328C5DD743E7C704F4</vt:lpwstr>
  </property>
</Properties>
</file>